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6681A">
      <w:pPr>
        <w:pStyle w:val="2"/>
        <w:spacing w:before="97" w:line="320" w:lineRule="auto"/>
        <w:ind w:right="284"/>
        <w:jc w:val="center"/>
        <w:rPr>
          <w:rFonts w:hint="eastAsia" w:ascii="宋体" w:hAnsi="宋体" w:eastAsia="宋体" w:cs="宋体"/>
          <w:color w:val="auto"/>
          <w:spacing w:val="-3"/>
          <w:sz w:val="44"/>
          <w:szCs w:val="44"/>
        </w:rPr>
      </w:pPr>
      <w:r>
        <w:rPr>
          <w:rFonts w:hint="eastAsia" w:ascii="宋体" w:hAnsi="宋体" w:eastAsia="宋体" w:cs="宋体"/>
          <w:color w:val="auto"/>
          <w:spacing w:val="-3"/>
          <w:sz w:val="44"/>
          <w:szCs w:val="44"/>
          <w:lang w:val="en-US" w:eastAsia="zh-CN"/>
        </w:rPr>
        <w:t>明水县</w:t>
      </w:r>
      <w:r>
        <w:rPr>
          <w:rFonts w:hint="eastAsia" w:ascii="宋体" w:hAnsi="宋体" w:eastAsia="宋体" w:cs="宋体"/>
          <w:color w:val="auto"/>
          <w:spacing w:val="-3"/>
          <w:sz w:val="44"/>
          <w:szCs w:val="44"/>
        </w:rPr>
        <w:t>2025年动物疫病强制免疫</w:t>
      </w:r>
    </w:p>
    <w:p w14:paraId="588C58E5">
      <w:pPr>
        <w:pStyle w:val="2"/>
        <w:spacing w:before="97" w:line="320" w:lineRule="auto"/>
        <w:ind w:right="284"/>
        <w:jc w:val="center"/>
        <w:rPr>
          <w:rFonts w:hint="eastAsia" w:ascii="宋体" w:hAnsi="宋体" w:eastAsia="宋体" w:cs="宋体"/>
          <w:color w:val="auto"/>
          <w:sz w:val="44"/>
          <w:szCs w:val="44"/>
        </w:rPr>
      </w:pPr>
      <w:r>
        <w:rPr>
          <w:rFonts w:hint="eastAsia" w:ascii="宋体" w:hAnsi="宋体" w:eastAsia="宋体" w:cs="宋体"/>
          <w:color w:val="auto"/>
          <w:spacing w:val="-3"/>
          <w:sz w:val="44"/>
          <w:szCs w:val="44"/>
        </w:rPr>
        <w:t>“先打后补”</w:t>
      </w:r>
      <w:r>
        <w:rPr>
          <w:rFonts w:hint="eastAsia" w:ascii="宋体" w:hAnsi="宋体" w:eastAsia="宋体" w:cs="宋体"/>
          <w:color w:val="auto"/>
          <w:spacing w:val="-4"/>
          <w:sz w:val="44"/>
          <w:szCs w:val="44"/>
        </w:rPr>
        <w:t>工作</w:t>
      </w:r>
      <w:r>
        <w:rPr>
          <w:rFonts w:hint="eastAsia" w:ascii="宋体" w:hAnsi="宋体" w:eastAsia="宋体" w:cs="宋体"/>
          <w:color w:val="auto"/>
          <w:spacing w:val="-5"/>
          <w:sz w:val="44"/>
          <w:szCs w:val="44"/>
        </w:rPr>
        <w:t>实施方案</w:t>
      </w:r>
    </w:p>
    <w:p w14:paraId="544F4631">
      <w:pPr>
        <w:pStyle w:val="2"/>
        <w:keepNext w:val="0"/>
        <w:keepLines w:val="0"/>
        <w:pageBreakBefore w:val="0"/>
        <w:widowControl w:val="0"/>
        <w:kinsoku/>
        <w:wordWrap/>
        <w:overflowPunct/>
        <w:topLinePunct w:val="0"/>
        <w:autoSpaceDE w:val="0"/>
        <w:autoSpaceDN w:val="0"/>
        <w:bidi w:val="0"/>
        <w:adjustRightInd/>
        <w:snapToGrid/>
        <w:spacing w:before="10" w:line="480" w:lineRule="exact"/>
        <w:textAlignment w:val="auto"/>
        <w:rPr>
          <w:rFonts w:hint="eastAsia" w:ascii="宋体" w:hAnsi="宋体" w:eastAsia="宋体" w:cs="宋体"/>
          <w:sz w:val="44"/>
        </w:rPr>
      </w:pPr>
    </w:p>
    <w:p w14:paraId="5E32C97B">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val="en-US" w:eastAsia="zh-CN"/>
        </w:rPr>
        <w:t>为进一步落实养殖者防疫主体责任，提升重大动物疫病防控能力与效果，</w:t>
      </w:r>
      <w:r>
        <w:rPr>
          <w:rFonts w:hint="eastAsia" w:ascii="宋体" w:hAnsi="宋体" w:eastAsia="宋体" w:cs="宋体"/>
          <w:sz w:val="32"/>
          <w:szCs w:val="32"/>
        </w:rPr>
        <w:t>根据</w:t>
      </w:r>
      <w:r>
        <w:rPr>
          <w:rFonts w:hint="eastAsia" w:ascii="宋体" w:hAnsi="宋体" w:eastAsia="宋体" w:cs="宋体"/>
          <w:sz w:val="32"/>
          <w:szCs w:val="32"/>
          <w:lang w:eastAsia="zh-CN"/>
        </w:rPr>
        <w:t>省</w:t>
      </w:r>
      <w:r>
        <w:rPr>
          <w:rFonts w:hint="eastAsia" w:ascii="宋体" w:hAnsi="宋体" w:eastAsia="宋体" w:cs="宋体"/>
          <w:sz w:val="32"/>
          <w:szCs w:val="32"/>
          <w:lang w:val="en-US" w:eastAsia="zh-CN"/>
        </w:rPr>
        <w:t>2025年动物疫病强制免疫“先打后补 ”工作方案和有关文件精神</w:t>
      </w:r>
      <w:r>
        <w:rPr>
          <w:rFonts w:hint="eastAsia" w:ascii="宋体" w:hAnsi="宋体" w:eastAsia="宋体" w:cs="宋体"/>
          <w:sz w:val="32"/>
          <w:szCs w:val="32"/>
          <w:lang w:eastAsia="zh-CN"/>
        </w:rPr>
        <w:t>，结合我县实际，制定本方案。</w:t>
      </w:r>
    </w:p>
    <w:p w14:paraId="165AEB0D">
      <w:pPr>
        <w:spacing w:before="106" w:line="222" w:lineRule="auto"/>
        <w:ind w:left="774"/>
        <w:outlineLvl w:val="0"/>
        <w:rPr>
          <w:rFonts w:hint="eastAsia" w:ascii="宋体" w:hAnsi="宋体" w:eastAsia="宋体" w:cs="宋体"/>
          <w:b/>
          <w:bCs/>
          <w:color w:val="auto"/>
          <w:spacing w:val="4"/>
          <w:sz w:val="32"/>
          <w:szCs w:val="32"/>
          <w:lang w:val="en-US" w:eastAsia="zh-CN"/>
        </w:rPr>
      </w:pPr>
      <w:r>
        <w:rPr>
          <w:rFonts w:hint="eastAsia" w:ascii="宋体" w:hAnsi="宋体" w:eastAsia="宋体" w:cs="宋体"/>
          <w:b/>
          <w:bCs/>
          <w:color w:val="auto"/>
          <w:spacing w:val="4"/>
          <w:sz w:val="32"/>
          <w:szCs w:val="32"/>
          <w:lang w:val="en-US" w:eastAsia="zh-CN"/>
        </w:rPr>
        <w:t>一、工作目标</w:t>
      </w:r>
    </w:p>
    <w:p w14:paraId="467B8403">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进一步优化完善免疫补助机制与保障措施</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强化养殖场户防疫主体责任，提升强制免疫效果和财政资金使用效率。在全县实施强制免疫“先打后补”政策，推行免疫管理信息化，实现强制免疫疫苗</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以下简称“疫苗”</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补助自主申报、线上审核。对符合标准的养殖场户，实行“先打后补”，停止政府采购疫苗供应</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对暂不符合标准的养殖场户继续实行政府采购疫苗供应。鼓励发展第三方兽医社会化服务组织，满足“中小散”养殖户强制免疫服务需求。</w:t>
      </w:r>
    </w:p>
    <w:p w14:paraId="2A429A5A">
      <w:pPr>
        <w:spacing w:before="106" w:line="222" w:lineRule="auto"/>
        <w:ind w:left="774"/>
        <w:outlineLvl w:val="0"/>
        <w:rPr>
          <w:rFonts w:hint="eastAsia" w:ascii="宋体" w:hAnsi="宋体" w:eastAsia="宋体" w:cs="宋体"/>
          <w:b/>
          <w:bCs/>
          <w:color w:val="auto"/>
          <w:spacing w:val="4"/>
          <w:sz w:val="32"/>
          <w:szCs w:val="32"/>
        </w:rPr>
      </w:pPr>
      <w:r>
        <w:rPr>
          <w:rFonts w:hint="eastAsia" w:ascii="宋体" w:hAnsi="宋体" w:eastAsia="宋体" w:cs="宋体"/>
          <w:b/>
          <w:bCs/>
          <w:color w:val="auto"/>
          <w:spacing w:val="4"/>
          <w:sz w:val="32"/>
          <w:szCs w:val="32"/>
        </w:rPr>
        <w:t>二、工作原则</w:t>
      </w:r>
    </w:p>
    <w:p w14:paraId="3A49D4F8">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以县为单位推进“先打后补”政策实施，严格落实政府属地管理责任，加强财力保障，按照“统筹兼顾、包干使用、缺口自补”原则安排资金，在确保暂不符合“先打后补”条件养殖场户疫苗供应前提下，全面组织做好“先打后补”工作。结合实际确定“先打后补”补助标准，可根据资金情况，以县为单位，封顶大型养殖企业</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集团企业</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年度补助资金，确保中小养殖场户强制免疫补助经费需求。资金不足部分由县级解决，结余资金可转下年度使用。</w:t>
      </w:r>
    </w:p>
    <w:p w14:paraId="658D30AB">
      <w:pPr>
        <w:spacing w:before="106" w:line="222" w:lineRule="auto"/>
        <w:ind w:left="774"/>
        <w:outlineLvl w:val="0"/>
        <w:rPr>
          <w:rFonts w:hint="eastAsia" w:ascii="宋体" w:hAnsi="宋体" w:eastAsia="宋体" w:cs="宋体"/>
          <w:color w:val="auto"/>
          <w:sz w:val="32"/>
          <w:szCs w:val="32"/>
        </w:rPr>
      </w:pPr>
      <w:r>
        <w:rPr>
          <w:rFonts w:hint="eastAsia" w:ascii="宋体" w:hAnsi="宋体" w:eastAsia="宋体" w:cs="宋体"/>
          <w:b/>
          <w:bCs/>
          <w:color w:val="auto"/>
          <w:spacing w:val="4"/>
          <w:sz w:val="32"/>
          <w:szCs w:val="32"/>
        </w:rPr>
        <w:t>三、实施主体和范围</w:t>
      </w:r>
    </w:p>
    <w:p w14:paraId="6FC27947">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原则上对养殖规模达到以下标准的养殖场户实施“先打后补”政策</w:t>
      </w:r>
      <w:r>
        <w:rPr>
          <w:rFonts w:hint="eastAsia" w:ascii="宋体" w:hAnsi="宋体" w:eastAsia="宋体" w:cs="宋体"/>
          <w:color w:val="auto"/>
          <w:sz w:val="32"/>
          <w:szCs w:val="32"/>
          <w:lang w:val="en-US" w:eastAsia="zh-CN"/>
        </w:rPr>
        <w:t>。生猪年出栏500头及以上</w:t>
      </w:r>
      <w:r>
        <w:rPr>
          <w:rFonts w:hint="eastAsia" w:ascii="宋体" w:hAnsi="宋体" w:cs="宋体"/>
          <w:color w:val="auto"/>
          <w:sz w:val="32"/>
          <w:szCs w:val="32"/>
          <w:lang w:val="en-US" w:eastAsia="zh-CN"/>
        </w:rPr>
        <w:t>；</w:t>
      </w:r>
      <w:r>
        <w:rPr>
          <w:rFonts w:hint="eastAsia" w:ascii="宋体" w:hAnsi="宋体" w:eastAsia="宋体" w:cs="宋体"/>
          <w:color w:val="auto"/>
          <w:sz w:val="32"/>
          <w:szCs w:val="32"/>
          <w:lang w:val="en-US" w:eastAsia="zh-CN"/>
        </w:rPr>
        <w:t>奶牛年存栏100头及以上</w:t>
      </w:r>
      <w:r>
        <w:rPr>
          <w:rFonts w:hint="eastAsia" w:ascii="宋体" w:hAnsi="宋体" w:cs="宋体"/>
          <w:color w:val="auto"/>
          <w:sz w:val="32"/>
          <w:szCs w:val="32"/>
          <w:lang w:val="en-US" w:eastAsia="zh-CN"/>
        </w:rPr>
        <w:t>；</w:t>
      </w:r>
      <w:r>
        <w:rPr>
          <w:rFonts w:hint="eastAsia" w:ascii="宋体" w:hAnsi="宋体" w:eastAsia="宋体" w:cs="宋体"/>
          <w:color w:val="auto"/>
          <w:sz w:val="32"/>
          <w:szCs w:val="32"/>
          <w:lang w:val="en-US" w:eastAsia="zh-CN"/>
        </w:rPr>
        <w:t>肉牛年出栏100头及以上</w:t>
      </w:r>
      <w:r>
        <w:rPr>
          <w:rFonts w:hint="eastAsia" w:ascii="宋体" w:hAnsi="宋体" w:cs="宋体"/>
          <w:color w:val="auto"/>
          <w:sz w:val="32"/>
          <w:szCs w:val="32"/>
          <w:lang w:val="en-US" w:eastAsia="zh-CN"/>
        </w:rPr>
        <w:t>；</w:t>
      </w:r>
      <w:r>
        <w:rPr>
          <w:rFonts w:hint="eastAsia" w:ascii="宋体" w:hAnsi="宋体" w:eastAsia="宋体" w:cs="宋体"/>
          <w:color w:val="auto"/>
          <w:sz w:val="32"/>
          <w:szCs w:val="32"/>
          <w:lang w:val="en-US" w:eastAsia="zh-CN"/>
        </w:rPr>
        <w:t>蛋禽年存栏1000只及以上</w:t>
      </w:r>
      <w:r>
        <w:rPr>
          <w:rFonts w:hint="eastAsia" w:ascii="宋体" w:hAnsi="宋体" w:cs="宋体"/>
          <w:color w:val="auto"/>
          <w:sz w:val="32"/>
          <w:szCs w:val="32"/>
          <w:lang w:val="en-US" w:eastAsia="zh-CN"/>
        </w:rPr>
        <w:t>；</w:t>
      </w:r>
      <w:r>
        <w:rPr>
          <w:rFonts w:hint="eastAsia" w:ascii="宋体" w:hAnsi="宋体" w:eastAsia="宋体" w:cs="宋体"/>
          <w:color w:val="auto"/>
          <w:sz w:val="32"/>
          <w:szCs w:val="32"/>
          <w:lang w:val="en-US" w:eastAsia="zh-CN"/>
        </w:rPr>
        <w:t>肉禽年出栏50000只及以上</w:t>
      </w:r>
      <w:r>
        <w:rPr>
          <w:rFonts w:hint="eastAsia" w:ascii="宋体" w:hAnsi="宋体" w:cs="宋体"/>
          <w:color w:val="auto"/>
          <w:sz w:val="32"/>
          <w:szCs w:val="32"/>
          <w:lang w:val="en-US" w:eastAsia="zh-CN"/>
        </w:rPr>
        <w:t>；</w:t>
      </w:r>
      <w:r>
        <w:rPr>
          <w:rFonts w:hint="eastAsia" w:ascii="宋体" w:hAnsi="宋体" w:eastAsia="宋体" w:cs="宋体"/>
          <w:color w:val="auto"/>
          <w:sz w:val="32"/>
          <w:szCs w:val="32"/>
          <w:lang w:val="en-US" w:eastAsia="zh-CN"/>
        </w:rPr>
        <w:t>羊年出栏500只及以上。</w:t>
      </w:r>
    </w:p>
    <w:p w14:paraId="73F5AEC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实行动物疫病强制免疫“先打后补”的主体，包括自行采购强制免疫疫苗开展免疫的规模养殖场，以及为养殖场提供免疫服务的兽医社会化服务组织。规模以下的养殖户如要开展 “先打后补 ”</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 xml:space="preserve"> 可自主申请，经县级农业农村部门同意后，参照规模养殖场实施。</w:t>
      </w:r>
    </w:p>
    <w:p w14:paraId="0E250653">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对符合标准的养殖场户，一律不再发放政府采购疫苗。符合标准养殖场户，要依法履行饲养畜禽的强制免疫义务，购买国家批准使用的疫苗，按要求主动提交补助申请。不提交补助申请 的，视为自动放弃本年度补助经费。</w:t>
      </w:r>
    </w:p>
    <w:p w14:paraId="0E7D158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政府采购疫苗由县级“扫码入库”。为防范政府采购强制免疫疫苗流入市场，扰乱“先打后补”工作秩序，自即日起，全省实行政府采购强制免疫疫苗县级“扫码入库”制度。“智慧龙牧”平台为每个县</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市、区</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“先打后补”平台管理员开通强制免疫疫苗“扫码入库”权限，由各县</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市、区</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 xml:space="preserve">管理员下载“智慧龙牧”手机APP，通过手机对现有库存和今后入库的各品种强制免疫疫苗实施“入库扫码”操作。整箱疫苗扫“箱码”入库即可，散瓶疫苗必须逐一扫“瓶码”入库。  </w:t>
      </w:r>
    </w:p>
    <w:p w14:paraId="18436886">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四、实施方式</w:t>
      </w:r>
    </w:p>
    <w:p w14:paraId="622B9B6F">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eastAsia="zh-CN"/>
        </w:rPr>
      </w:pPr>
      <w:r>
        <w:rPr>
          <w:rFonts w:hint="eastAsia" w:ascii="宋体" w:hAnsi="宋体" w:cs="宋体"/>
          <w:sz w:val="32"/>
          <w:szCs w:val="32"/>
          <w:lang w:eastAsia="zh-CN"/>
        </w:rPr>
        <w:t>（一）</w:t>
      </w:r>
      <w:r>
        <w:rPr>
          <w:rFonts w:hint="eastAsia" w:ascii="宋体" w:hAnsi="宋体" w:eastAsia="宋体" w:cs="宋体"/>
          <w:sz w:val="32"/>
          <w:szCs w:val="32"/>
          <w:lang w:eastAsia="zh-CN"/>
        </w:rPr>
        <w:t>疫苗经费由县级负责结算</w:t>
      </w:r>
    </w:p>
    <w:p w14:paraId="03B029C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由县负责结算政府采购疫苗资金和支付养殖场户“先打后补”资金。在中央下达动物防疫补助资金额度基础上，对本地区疫苗补助资金缺口部分予以安排解决 。</w:t>
      </w:r>
    </w:p>
    <w:p w14:paraId="08DF9C02">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eastAsia="zh-CN"/>
        </w:rPr>
      </w:pPr>
      <w:r>
        <w:rPr>
          <w:rFonts w:hint="eastAsia" w:ascii="宋体" w:hAnsi="宋体" w:cs="宋体"/>
          <w:sz w:val="32"/>
          <w:szCs w:val="32"/>
          <w:lang w:eastAsia="zh-CN"/>
        </w:rPr>
        <w:t>（二）</w:t>
      </w:r>
      <w:r>
        <w:rPr>
          <w:rFonts w:hint="eastAsia" w:ascii="宋体" w:hAnsi="宋体" w:eastAsia="宋体" w:cs="宋体"/>
          <w:sz w:val="32"/>
          <w:szCs w:val="32"/>
          <w:lang w:eastAsia="zh-CN"/>
        </w:rPr>
        <w:t>疫苗采购落实到县级</w:t>
      </w:r>
    </w:p>
    <w:p w14:paraId="06049F1B">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对目前暂不符合 </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先打后补</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标准且无兽医社会化服务组织提供免疫服务的养殖场户，所需疫苗继续实施政府招标采购和发放。继续实行市</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地</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 xml:space="preserve"> 农业农村主管部门招标确定中标疫苗生产企业、疫苗价格，划定供应区域，县</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市、区</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据实采购并结算疫苗资金的疫苗采购供应方式。</w:t>
      </w:r>
    </w:p>
    <w:p w14:paraId="6A1A6EFF">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三</w:t>
      </w:r>
      <w:r>
        <w:rPr>
          <w:rFonts w:hint="eastAsia" w:ascii="宋体" w:hAnsi="宋体" w:eastAsia="宋体" w:cs="宋体"/>
          <w:sz w:val="32"/>
          <w:szCs w:val="32"/>
          <w:lang w:eastAsia="zh-CN"/>
        </w:rPr>
        <w:t>）</w:t>
      </w:r>
      <w:r>
        <w:rPr>
          <w:rFonts w:hint="eastAsia" w:ascii="宋体" w:hAnsi="宋体" w:eastAsia="宋体" w:cs="宋体"/>
          <w:sz w:val="32"/>
          <w:szCs w:val="32"/>
        </w:rPr>
        <w:t>疫苗“先打后</w:t>
      </w:r>
      <w:r>
        <w:rPr>
          <w:rFonts w:hint="eastAsia" w:ascii="宋体" w:hAnsi="宋体" w:eastAsia="宋体" w:cs="宋体"/>
          <w:sz w:val="32"/>
          <w:szCs w:val="32"/>
          <w:lang w:eastAsia="zh-CN"/>
        </w:rPr>
        <w:t>补”组织实施在县</w:t>
      </w:r>
    </w:p>
    <w:p w14:paraId="7A5F98F3">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农业农村局组织乡镇政府对符合标准的养殖场户和兽医社会化服务组织</w:t>
      </w:r>
      <w:r>
        <w:rPr>
          <w:rFonts w:hint="eastAsia" w:ascii="宋体" w:hAnsi="宋体" w:cs="宋体"/>
          <w:sz w:val="32"/>
          <w:szCs w:val="32"/>
          <w:lang w:eastAsia="zh-CN"/>
        </w:rPr>
        <w:t>（</w:t>
      </w:r>
      <w:r>
        <w:rPr>
          <w:rFonts w:hint="eastAsia" w:ascii="宋体" w:hAnsi="宋体" w:eastAsia="宋体" w:cs="宋体"/>
          <w:sz w:val="32"/>
          <w:szCs w:val="32"/>
          <w:lang w:eastAsia="zh-CN"/>
        </w:rPr>
        <w:t>以下简称“先打后补”主体</w:t>
      </w:r>
      <w:r>
        <w:rPr>
          <w:rFonts w:hint="eastAsia" w:ascii="宋体" w:hAnsi="宋体" w:cs="宋体"/>
          <w:sz w:val="32"/>
          <w:szCs w:val="32"/>
          <w:lang w:eastAsia="zh-CN"/>
        </w:rPr>
        <w:t>）</w:t>
      </w:r>
      <w:r>
        <w:rPr>
          <w:rFonts w:hint="eastAsia" w:ascii="宋体" w:hAnsi="宋体" w:eastAsia="宋体" w:cs="宋体"/>
          <w:sz w:val="32"/>
          <w:szCs w:val="32"/>
          <w:lang w:eastAsia="zh-CN"/>
        </w:rPr>
        <w:t>开展“先打后补”，“先打后补”主体自主选购国家批准的疫苗，自行开展免疫接种。乡镇政府具体</w:t>
      </w:r>
      <w:r>
        <w:rPr>
          <w:rFonts w:hint="eastAsia" w:ascii="宋体" w:hAnsi="宋体" w:eastAsia="宋体" w:cs="宋体"/>
          <w:sz w:val="32"/>
          <w:szCs w:val="32"/>
          <w:lang w:val="en-US" w:eastAsia="zh-CN"/>
        </w:rPr>
        <w:t>负责</w:t>
      </w:r>
      <w:r>
        <w:rPr>
          <w:rFonts w:hint="eastAsia" w:ascii="宋体" w:hAnsi="宋体" w:eastAsia="宋体" w:cs="宋体"/>
          <w:sz w:val="32"/>
          <w:szCs w:val="32"/>
          <w:lang w:eastAsia="zh-CN"/>
        </w:rPr>
        <w:t>实施好“先打后补”政策，使用好补助资金，确保做到政策合理、审核严格、公开公正。</w:t>
      </w:r>
    </w:p>
    <w:p w14:paraId="69587CA8">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五、补助内容</w:t>
      </w:r>
    </w:p>
    <w:p w14:paraId="79834580">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cs="宋体"/>
          <w:sz w:val="32"/>
          <w:szCs w:val="32"/>
          <w:lang w:eastAsia="zh-CN"/>
        </w:rPr>
        <w:t>（一）</w:t>
      </w:r>
      <w:r>
        <w:rPr>
          <w:rFonts w:hint="eastAsia" w:ascii="宋体" w:hAnsi="宋体" w:eastAsia="宋体" w:cs="宋体"/>
          <w:sz w:val="32"/>
          <w:szCs w:val="32"/>
          <w:lang w:eastAsia="zh-CN"/>
        </w:rPr>
        <w:t>补助畜种</w:t>
      </w:r>
    </w:p>
    <w:p w14:paraId="4F3D8D58">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猪、牛、羊、禽。</w:t>
      </w:r>
    </w:p>
    <w:p w14:paraId="1E00FE6C">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二</w:t>
      </w:r>
      <w:r>
        <w:rPr>
          <w:rFonts w:hint="eastAsia" w:ascii="宋体" w:hAnsi="宋体" w:eastAsia="宋体" w:cs="宋体"/>
          <w:sz w:val="32"/>
          <w:szCs w:val="32"/>
          <w:lang w:eastAsia="zh-CN"/>
        </w:rPr>
        <w:t>）补助病种</w:t>
      </w:r>
    </w:p>
    <w:p w14:paraId="4D9824F3">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对口蹄疫、高致病性禽流感和布鲁氏菌病予以疫苗补助</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 xml:space="preserve">补助疫苗品种按照黑龙江省强制免疫计划规定执行。使用猪口蹄疫O型-A型二价灭活疫苗的，参照猪口蹄疫O型灭活疫苗补助价格予以补助。                                                                                                                                               </w:t>
      </w:r>
    </w:p>
    <w:p w14:paraId="162FB543">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三</w:t>
      </w:r>
      <w:r>
        <w:rPr>
          <w:rFonts w:hint="eastAsia" w:ascii="宋体" w:hAnsi="宋体" w:eastAsia="宋体" w:cs="宋体"/>
          <w:sz w:val="32"/>
          <w:szCs w:val="32"/>
          <w:lang w:eastAsia="zh-CN"/>
        </w:rPr>
        <w:t>）补助标准</w:t>
      </w:r>
    </w:p>
    <w:p w14:paraId="407A763D">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以“智慧龙牧”平台“先打后补”系统核定的畜禽免疫数量为依据，按照畜禽年度免疫所用疫苗数量来计算补助金额。同批次畜禽免疫单一病种疫苗年度补助金额计算公式如下</w:t>
      </w:r>
      <w:r>
        <w:rPr>
          <w:rFonts w:hint="eastAsia" w:ascii="宋体" w:hAnsi="宋体" w:cs="宋体"/>
          <w:sz w:val="32"/>
          <w:szCs w:val="32"/>
          <w:lang w:val="en-US" w:eastAsia="zh-CN"/>
        </w:rPr>
        <w:t>：</w:t>
      </w:r>
    </w:p>
    <w:p w14:paraId="7F76A1E0">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zh-CN" w:eastAsia="zh-CN"/>
        </w:rPr>
      </w:pPr>
      <w:r>
        <w:rPr>
          <w:rFonts w:hint="eastAsia" w:ascii="宋体" w:hAnsi="宋体" w:eastAsia="宋体" w:cs="宋体"/>
          <w:sz w:val="32"/>
          <w:szCs w:val="32"/>
          <w:lang w:val="en-US" w:eastAsia="zh-CN"/>
        </w:rPr>
        <w:t>畜禽补助金额</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元</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=疫苗补助价格</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元/毫升/头份</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x免疫剂量x免疫次数x免疫畜禽数量。</w:t>
      </w:r>
    </w:p>
    <w:p w14:paraId="7B85366C">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sz w:val="32"/>
          <w:szCs w:val="32"/>
          <w:lang w:val="en-US" w:eastAsia="zh-CN"/>
        </w:rPr>
        <w:t>疫苗补助价格，由县自行制定。制定疫苗补助价格时，应综合考虑辖区内申报“先打后补”主体涉及的畜禽的年养殖总量、疫苗使用总量、地方政府疫苗招标采购价格、本地财政状况等情况和因素。</w:t>
      </w:r>
      <w:r>
        <w:rPr>
          <w:rFonts w:hint="eastAsia" w:ascii="宋体" w:hAnsi="宋体" w:eastAsia="宋体" w:cs="宋体"/>
          <w:b w:val="0"/>
          <w:bCs w:val="0"/>
          <w:sz w:val="32"/>
          <w:szCs w:val="32"/>
          <w:lang w:val="en-US" w:eastAsia="zh-CN"/>
        </w:rPr>
        <w:t>疫苗补助价格原则上不超过当年政府招标采购疫苗价格。</w:t>
      </w:r>
    </w:p>
    <w:p w14:paraId="1403C63F">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免疫剂量参照疫苗使用说明书的规定测算</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免疫次数参照黑龙江省强制免疫技术方案推荐免疫程序测算，同批次畜禽免疫次数原则上不应超过推荐免疫程序规定。</w:t>
      </w:r>
    </w:p>
    <w:p w14:paraId="79FF43A0">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zh-CN" w:eastAsia="zh-CN"/>
        </w:rPr>
      </w:pPr>
      <w:r>
        <w:rPr>
          <w:rFonts w:hint="eastAsia" w:ascii="宋体" w:hAnsi="宋体" w:eastAsia="宋体" w:cs="宋体"/>
          <w:sz w:val="32"/>
          <w:szCs w:val="32"/>
          <w:lang w:val="zh-CN" w:eastAsia="zh-CN"/>
        </w:rPr>
        <w:t>（</w:t>
      </w:r>
      <w:r>
        <w:rPr>
          <w:rFonts w:hint="eastAsia" w:ascii="宋体" w:hAnsi="宋体" w:eastAsia="宋体" w:cs="宋体"/>
          <w:sz w:val="32"/>
          <w:szCs w:val="32"/>
          <w:lang w:val="en-US" w:eastAsia="zh-CN"/>
        </w:rPr>
        <w:t>四</w:t>
      </w:r>
      <w:r>
        <w:rPr>
          <w:rFonts w:hint="eastAsia" w:ascii="宋体" w:hAnsi="宋体" w:eastAsia="宋体" w:cs="宋体"/>
          <w:sz w:val="32"/>
          <w:szCs w:val="32"/>
          <w:lang w:val="zh-CN" w:eastAsia="zh-CN"/>
        </w:rPr>
        <w:t>）免疫计数</w:t>
      </w:r>
    </w:p>
    <w:p w14:paraId="6748743E">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“先打后补”主体</w:t>
      </w:r>
      <w:r>
        <w:rPr>
          <w:rFonts w:hint="eastAsia" w:ascii="宋体" w:hAnsi="宋体" w:eastAsia="宋体" w:cs="宋体"/>
          <w:sz w:val="32"/>
          <w:szCs w:val="32"/>
          <w:lang w:val="zh-CN" w:eastAsia="zh-CN"/>
        </w:rPr>
        <w:t>免疫商品猪、肉牛、肉羊、肉禽数量，原则上以“智慧龙牧”平台动物检疫信息系统记录的检疫累计数量为依据。免疫种畜禽、奶畜和蛋禽数量，原则上以“智慧龙牧”平台注册存栏数据为依据，必要时进行现场核查。</w:t>
      </w:r>
      <w:r>
        <w:rPr>
          <w:rFonts w:hint="eastAsia" w:ascii="宋体" w:hAnsi="宋体" w:eastAsia="宋体" w:cs="宋体"/>
          <w:sz w:val="32"/>
          <w:szCs w:val="32"/>
          <w:lang w:val="en-US" w:eastAsia="zh-CN"/>
        </w:rPr>
        <w:t>上述数据分别与“智慧龙牧”平台“先打后补”系统核定的养殖场户“智慧龙牧”手机APP“免疫录入”的疫苗可免疫畜禽数量比较，取最小值核定免疫畜禽数量。</w:t>
      </w:r>
    </w:p>
    <w:p w14:paraId="53303DB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六、补助时限</w:t>
      </w:r>
    </w:p>
    <w:p w14:paraId="5EA4DB93">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补助起止时限</w:t>
      </w:r>
    </w:p>
    <w:p w14:paraId="23AB4A0F">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对2024年11月1日至2025年10月31日期间，实施免疫的畜禽给予疫苗补助。</w:t>
      </w:r>
    </w:p>
    <w:p w14:paraId="6CBF77D1">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补助申请时限</w:t>
      </w:r>
    </w:p>
    <w:p w14:paraId="70CD52D2">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“先打后补”主体须在2025年11月15日前，通过“智慧龙牧”手机APP填报提交2025年度“先打后补”补助申请。</w:t>
      </w:r>
    </w:p>
    <w:p w14:paraId="50BABEA1">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（三）</w:t>
      </w:r>
      <w:r>
        <w:rPr>
          <w:rFonts w:hint="eastAsia" w:ascii="宋体" w:hAnsi="宋体" w:eastAsia="宋体" w:cs="宋体"/>
          <w:sz w:val="32"/>
          <w:szCs w:val="32"/>
          <w:lang w:val="en-US" w:eastAsia="zh-CN"/>
        </w:rPr>
        <w:t>补助发放时限</w:t>
      </w:r>
    </w:p>
    <w:p w14:paraId="3F93FFA1">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应于2025年12月20日前，将“先打后补”补助资金发放到位。</w:t>
      </w:r>
    </w:p>
    <w:p w14:paraId="2182AF17">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七、补助流程</w:t>
      </w:r>
    </w:p>
    <w:p w14:paraId="4A91D25F">
      <w:pPr>
        <w:pStyle w:val="2"/>
        <w:keepNext w:val="0"/>
        <w:keepLines w:val="0"/>
        <w:pageBreakBefore w:val="0"/>
        <w:widowControl w:val="0"/>
        <w:kinsoku/>
        <w:wordWrap/>
        <w:overflowPunct/>
        <w:topLinePunct w:val="0"/>
        <w:autoSpaceDE w:val="0"/>
        <w:autoSpaceDN w:val="0"/>
        <w:bidi w:val="0"/>
        <w:adjustRightInd/>
        <w:snapToGrid/>
        <w:spacing w:line="480" w:lineRule="exact"/>
        <w:ind w:left="108"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“先打后补”工作流程通过“智慧龙牧”信息化管理平台操作完成，实行“先打后补”主体自主申报、在线审核。</w:t>
      </w:r>
    </w:p>
    <w:p w14:paraId="3D73CE2B">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注册备案</w:t>
      </w:r>
    </w:p>
    <w:p w14:paraId="33BAE062">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“先打后补”主体通过“智慧龙牧”微信公众号下载手机 APP进行账号注册，线上填写《黑龙江省动物强制免疫“先打后补”承诺书》</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并提交相关信息进行备案。未注册备案的，视为主动放弃补助资格。</w:t>
      </w:r>
    </w:p>
    <w:p w14:paraId="4480131F">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备案审核</w:t>
      </w:r>
    </w:p>
    <w:p w14:paraId="326D3ED7">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由乡镇承担兽医工作职能机构负责对“先打后补”主体提交的备案信息进行线上初审，审核其是否符合“先打后补”标准，必要时进行现场核实。通过乡镇初审后，由县级农业农村主管部门进行线上复审核准。</w:t>
      </w:r>
    </w:p>
    <w:p w14:paraId="6BC41E55">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（三）</w:t>
      </w:r>
      <w:r>
        <w:rPr>
          <w:rFonts w:hint="eastAsia" w:ascii="宋体" w:hAnsi="宋体" w:eastAsia="宋体" w:cs="宋体"/>
          <w:sz w:val="32"/>
          <w:szCs w:val="32"/>
          <w:lang w:val="en-US" w:eastAsia="zh-CN"/>
        </w:rPr>
        <w:t>免疫录入</w:t>
      </w:r>
    </w:p>
    <w:p w14:paraId="1392B744">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通过备案审核的“先打后补”主体，即可通过“智慧龙牧”手机APP，实时录入上传需要提交的各项免疫数据信息。</w:t>
      </w:r>
    </w:p>
    <w:p w14:paraId="29D0E7F6">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（四）</w:t>
      </w:r>
      <w:r>
        <w:rPr>
          <w:rFonts w:hint="eastAsia" w:ascii="宋体" w:hAnsi="宋体" w:eastAsia="宋体" w:cs="宋体"/>
          <w:sz w:val="32"/>
          <w:szCs w:val="32"/>
          <w:lang w:val="en-US" w:eastAsia="zh-CN"/>
        </w:rPr>
        <w:t>免疫评价</w:t>
      </w:r>
    </w:p>
    <w:p w14:paraId="6B5FF8A2">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按照《农业农村部畜牧兽医局关于印发强免效果监测评价方案和智能化监测设备技术要求的通知》</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农牧便函</w:t>
      </w:r>
      <w:r>
        <w:rPr>
          <w:rFonts w:hint="eastAsia" w:ascii="宋体" w:hAnsi="宋体" w:cs="宋体"/>
          <w:sz w:val="32"/>
          <w:szCs w:val="32"/>
          <w:lang w:val="en-US" w:eastAsia="zh-CN"/>
        </w:rPr>
        <w:t>〔2021〕66号）</w:t>
      </w:r>
      <w:r>
        <w:rPr>
          <w:rFonts w:hint="eastAsia" w:ascii="宋体" w:hAnsi="宋体" w:eastAsia="宋体" w:cs="宋体"/>
          <w:sz w:val="32"/>
          <w:szCs w:val="32"/>
          <w:lang w:val="en-US" w:eastAsia="zh-CN"/>
        </w:rPr>
        <w:t>要求开展“先打后补”养殖场户强制免疫效果监测评价。养殖数量达到猪10000头、牛1000头、羊1000只、禽50000只的养殖场户，至少提供1次免疫抗体检测合格报告，并对检测评价真实性负责，</w:t>
      </w:r>
      <w:r>
        <w:rPr>
          <w:rFonts w:hint="eastAsia" w:ascii="宋体" w:hAnsi="宋体" w:eastAsia="宋体" w:cs="宋体"/>
          <w:color w:val="auto"/>
          <w:sz w:val="32"/>
          <w:szCs w:val="32"/>
          <w:lang w:val="en-US" w:eastAsia="zh-CN"/>
        </w:rPr>
        <w:t>同时，县级农业农村局委托有资质实验室对同批次样品开展免疫效果抽检评价。其他“先打后补”主体由县农业农村局委托有资质实验室免费随机抽检评价，全年抽检比例不少于其他养殖场户总数的25%，抽检场点应涵盖全部补助病种。免疫抗体水平检测</w:t>
      </w:r>
      <w:r>
        <w:rPr>
          <w:rFonts w:hint="eastAsia" w:ascii="宋体" w:hAnsi="宋体" w:eastAsia="宋体" w:cs="宋体"/>
          <w:sz w:val="32"/>
          <w:szCs w:val="32"/>
          <w:lang w:val="en-US" w:eastAsia="zh-CN"/>
        </w:rPr>
        <w:t>不合格的“先打后补”主体，要分析原因，及时采取整改措施，确保免疫抗体水平达标。对补免后免疫抗体水平检测仍不合格的，不给予“先打后补”补助。</w:t>
      </w:r>
    </w:p>
    <w:p w14:paraId="371C277D">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（五）</w:t>
      </w:r>
      <w:r>
        <w:rPr>
          <w:rFonts w:hint="eastAsia" w:ascii="宋体" w:hAnsi="宋体" w:eastAsia="宋体" w:cs="宋体"/>
          <w:sz w:val="32"/>
          <w:szCs w:val="32"/>
          <w:lang w:val="en-US" w:eastAsia="zh-CN"/>
        </w:rPr>
        <w:t>补助申请</w:t>
      </w:r>
    </w:p>
    <w:p w14:paraId="631F925C">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“先打后补”主体申请补助时，需对线上生成的申请书进行签字确认。同时，上传疫苗采购发票</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日期、品种、规格、数量、金额信息齐全</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、免疫抗体检测合格报告</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规定开展自评场户提供</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等相关佐证材料，并对提交材料的真实性负责。</w:t>
      </w:r>
    </w:p>
    <w:p w14:paraId="1DC6DA8E">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（六）补助审核</w:t>
      </w:r>
    </w:p>
    <w:p w14:paraId="47DFEC6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由乡镇政府承担兽医工作职能机构负责对“先打后补”主体提交的申请书和相关佐证材料进行线上初审，必要时进行现场核实。乡镇初审合格后，由县农业农村局主管部门进行线上复审核准。</w:t>
      </w:r>
    </w:p>
    <w:p w14:paraId="3094E653">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（七）补助发放</w:t>
      </w:r>
    </w:p>
    <w:p w14:paraId="43213411">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县农业农村局主管部门向社会公示“先打后补”补助结果，公示期7天。公示无异议后，由县农业农村局主管部门发放补助资金。针对养殖主体是个人的，按照《黑龙江省财政厅、黑龙江省人力资源和社会保障厅关于印发</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2023年度新增纳入全省惠民惠农财政补贴资金“一卡通”平台发放计划</w:t>
      </w:r>
      <w:r>
        <w:rPr>
          <w:rFonts w:hint="eastAsia" w:ascii="宋体" w:hAnsi="宋体" w:cs="宋体"/>
          <w:sz w:val="32"/>
          <w:szCs w:val="32"/>
          <w:lang w:val="en-US" w:eastAsia="zh-CN"/>
        </w:rPr>
        <w:t>〉的通知》（</w:t>
      </w:r>
      <w:r>
        <w:rPr>
          <w:rFonts w:hint="eastAsia" w:ascii="宋体" w:hAnsi="宋体" w:eastAsia="宋体" w:cs="宋体"/>
          <w:sz w:val="32"/>
          <w:szCs w:val="32"/>
          <w:lang w:val="en-US" w:eastAsia="zh-CN"/>
        </w:rPr>
        <w:t>黑财监</w:t>
      </w:r>
      <w:r>
        <w:rPr>
          <w:rFonts w:hint="eastAsia" w:ascii="宋体" w:hAnsi="宋体" w:cs="宋体"/>
          <w:sz w:val="32"/>
          <w:szCs w:val="32"/>
          <w:lang w:val="en-US" w:eastAsia="zh-CN"/>
        </w:rPr>
        <w:t>〔2023〕27号）</w:t>
      </w:r>
      <w:r>
        <w:rPr>
          <w:rFonts w:hint="eastAsia" w:ascii="宋体" w:hAnsi="宋体" w:eastAsia="宋体" w:cs="宋体"/>
          <w:sz w:val="32"/>
          <w:szCs w:val="32"/>
          <w:lang w:val="en-US" w:eastAsia="zh-CN"/>
        </w:rPr>
        <w:t>要求，由县农业农村局主管部门通过惠民惠农财政补贴资金“一卡通”监管服务平台管理发放。</w:t>
      </w:r>
    </w:p>
    <w:p w14:paraId="19DAAD28">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八、工作要求</w:t>
      </w:r>
    </w:p>
    <w:p w14:paraId="4BE04EFD">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（一）</w:t>
      </w:r>
      <w:r>
        <w:rPr>
          <w:rFonts w:hint="eastAsia" w:ascii="宋体" w:hAnsi="宋体" w:eastAsia="宋体" w:cs="宋体"/>
          <w:sz w:val="32"/>
          <w:szCs w:val="32"/>
          <w:lang w:val="en-US" w:eastAsia="zh-CN"/>
        </w:rPr>
        <w:t>加强组织领导，确保工作成效</w:t>
      </w:r>
    </w:p>
    <w:p w14:paraId="2B9EC393">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落实政府对本地区动物疫病防控工作负总责、主要负责人是第一责任人的属地管理责任，落细各有关部门的动物防疫监管责任，严格执行国家和省级强制免疫有关工作要求，确保“先打后补”机制改革顺利实施，确保畜禽免疫密度和免疫质量，确保重大动物疫情稳定。对不按要求落实国家政策、引发社会矛盾的单位和个人，要严肃追责问责。</w:t>
      </w:r>
    </w:p>
    <w:p w14:paraId="7631C8A6">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（二）</w:t>
      </w:r>
      <w:r>
        <w:rPr>
          <w:rFonts w:hint="eastAsia" w:ascii="宋体" w:hAnsi="宋体" w:eastAsia="宋体" w:cs="宋体"/>
          <w:sz w:val="32"/>
          <w:szCs w:val="32"/>
          <w:lang w:val="en-US" w:eastAsia="zh-CN"/>
        </w:rPr>
        <w:t>统筹资金使用，高效开展工作</w:t>
      </w:r>
    </w:p>
    <w:p w14:paraId="4736BC86">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提前组织开展摸底调查，摸清辖区内符合标准</w:t>
      </w:r>
      <w:r>
        <w:rPr>
          <w:rFonts w:hint="eastAsia" w:ascii="宋体" w:hAnsi="宋体" w:eastAsia="宋体" w:cs="宋体"/>
          <w:sz w:val="32"/>
          <w:szCs w:val="32"/>
          <w:lang w:val="en-US" w:eastAsia="zh-CN"/>
        </w:rPr>
        <w:t>的</w:t>
      </w:r>
      <w:r>
        <w:rPr>
          <w:rFonts w:hint="eastAsia" w:ascii="宋体" w:hAnsi="宋体" w:eastAsia="宋体" w:cs="宋体"/>
          <w:sz w:val="32"/>
          <w:szCs w:val="32"/>
          <w:lang w:eastAsia="zh-CN"/>
        </w:rPr>
        <w:t>“先打后补”</w:t>
      </w:r>
      <w:r>
        <w:rPr>
          <w:rFonts w:hint="eastAsia" w:ascii="宋体" w:hAnsi="宋体" w:eastAsia="宋体" w:cs="宋体"/>
          <w:sz w:val="32"/>
          <w:szCs w:val="32"/>
          <w:lang w:val="en-US" w:eastAsia="zh-CN"/>
        </w:rPr>
        <w:t>主体</w:t>
      </w:r>
      <w:r>
        <w:rPr>
          <w:rFonts w:hint="eastAsia" w:ascii="宋体" w:hAnsi="宋体" w:eastAsia="宋体" w:cs="宋体"/>
          <w:sz w:val="32"/>
          <w:szCs w:val="32"/>
          <w:lang w:eastAsia="zh-CN"/>
        </w:rPr>
        <w:t>数量及养殖情况</w:t>
      </w:r>
      <w:r>
        <w:rPr>
          <w:rFonts w:hint="eastAsia" w:ascii="宋体" w:hAnsi="宋体" w:cs="宋体"/>
          <w:sz w:val="32"/>
          <w:szCs w:val="32"/>
          <w:lang w:eastAsia="zh-CN"/>
        </w:rPr>
        <w:t>，</w:t>
      </w:r>
      <w:r>
        <w:rPr>
          <w:rFonts w:hint="eastAsia" w:ascii="宋体" w:hAnsi="宋体" w:eastAsia="宋体" w:cs="宋体"/>
          <w:sz w:val="32"/>
          <w:szCs w:val="32"/>
          <w:lang w:eastAsia="zh-CN"/>
        </w:rPr>
        <w:t>统计“先打后补”</w:t>
      </w:r>
      <w:r>
        <w:rPr>
          <w:rFonts w:hint="eastAsia" w:ascii="宋体" w:hAnsi="宋体" w:eastAsia="宋体" w:cs="宋体"/>
          <w:sz w:val="32"/>
          <w:szCs w:val="32"/>
          <w:lang w:val="en-US" w:eastAsia="zh-CN"/>
        </w:rPr>
        <w:t>主体</w:t>
      </w:r>
      <w:r>
        <w:rPr>
          <w:rFonts w:hint="eastAsia" w:ascii="宋体" w:hAnsi="宋体" w:eastAsia="宋体" w:cs="宋体"/>
          <w:sz w:val="32"/>
          <w:szCs w:val="32"/>
          <w:lang w:eastAsia="zh-CN"/>
        </w:rPr>
        <w:t>和小散养殖户畜禽养殖数量占比，据实测算“先打后补”补助经费和政府招标采购疫苗经费、合理安排、统筹使用疫苗补助经费，提升财政资金使用效率、高效推进强制免疫工作顺利开展。</w:t>
      </w:r>
    </w:p>
    <w:p w14:paraId="5B251AEB">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（三）</w:t>
      </w:r>
      <w:r>
        <w:rPr>
          <w:rFonts w:hint="eastAsia" w:ascii="宋体" w:hAnsi="宋体" w:eastAsia="宋体" w:cs="宋体"/>
          <w:sz w:val="32"/>
          <w:szCs w:val="32"/>
          <w:lang w:val="en-US" w:eastAsia="zh-CN"/>
        </w:rPr>
        <w:t>落实主体责任，建立惩处机制</w:t>
      </w:r>
    </w:p>
    <w:p w14:paraId="5B694495">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要严格做好申报“先打后补”</w:t>
      </w:r>
      <w:r>
        <w:rPr>
          <w:rFonts w:hint="eastAsia" w:ascii="宋体" w:hAnsi="宋体" w:eastAsia="宋体" w:cs="宋体"/>
          <w:sz w:val="32"/>
          <w:szCs w:val="32"/>
          <w:lang w:val="en-US" w:eastAsia="zh-CN"/>
        </w:rPr>
        <w:t>主体</w:t>
      </w:r>
      <w:r>
        <w:rPr>
          <w:rFonts w:hint="eastAsia" w:ascii="宋体" w:hAnsi="宋体" w:eastAsia="宋体" w:cs="宋体"/>
          <w:sz w:val="32"/>
          <w:szCs w:val="32"/>
          <w:lang w:eastAsia="zh-CN"/>
        </w:rPr>
        <w:t>的资质审核，监督指导</w:t>
      </w:r>
      <w:r>
        <w:rPr>
          <w:rFonts w:hint="eastAsia" w:ascii="宋体" w:hAnsi="宋体" w:eastAsia="宋体" w:cs="宋体"/>
          <w:sz w:val="32"/>
          <w:szCs w:val="32"/>
          <w:lang w:val="en-US" w:eastAsia="zh-CN"/>
        </w:rPr>
        <w:t>其</w:t>
      </w:r>
      <w:r>
        <w:rPr>
          <w:rFonts w:hint="eastAsia" w:ascii="宋体" w:hAnsi="宋体" w:eastAsia="宋体" w:cs="宋体"/>
          <w:sz w:val="32"/>
          <w:szCs w:val="32"/>
          <w:lang w:eastAsia="zh-CN"/>
        </w:rPr>
        <w:t>严格落实动物防疫主体责任，健全免疫档案，开展效果监测，确保免疫质量。“先打后补”</w:t>
      </w:r>
      <w:r>
        <w:rPr>
          <w:rFonts w:hint="eastAsia" w:ascii="宋体" w:hAnsi="宋体" w:eastAsia="宋体" w:cs="宋体"/>
          <w:sz w:val="32"/>
          <w:szCs w:val="32"/>
          <w:lang w:val="en-US" w:eastAsia="zh-CN"/>
        </w:rPr>
        <w:t>主体</w:t>
      </w:r>
      <w:r>
        <w:rPr>
          <w:rFonts w:hint="eastAsia" w:ascii="宋体" w:hAnsi="宋体" w:eastAsia="宋体" w:cs="宋体"/>
          <w:sz w:val="32"/>
          <w:szCs w:val="32"/>
          <w:lang w:eastAsia="zh-CN"/>
        </w:rPr>
        <w:t>必须自觉接受农业农村局的监测、监督、检查，严禁以各种方式骗取国家“先打后补”补助资金。对拒不配合农业农村部门监督监测、拒不履行强制免疫义务、因免疫质量不达标引发动物疫情，以及在疫苗备案、申请、核实、使用过程中弄虚作假的，取消其“先打后补”补助资格，并按照国家、省有关规定追究相应责任。</w:t>
      </w:r>
    </w:p>
    <w:p w14:paraId="34DBBA7D">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（四）</w:t>
      </w:r>
      <w:r>
        <w:rPr>
          <w:rFonts w:hint="eastAsia" w:ascii="宋体" w:hAnsi="宋体" w:eastAsia="宋体" w:cs="宋体"/>
          <w:sz w:val="32"/>
          <w:szCs w:val="32"/>
          <w:lang w:val="en-US" w:eastAsia="zh-CN"/>
        </w:rPr>
        <w:t>做好日常监管，畅通疫苗渠道</w:t>
      </w:r>
    </w:p>
    <w:p w14:paraId="51854837">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要严格政府采购疫苗供应使用管理，保证疫苗供应充足，保障储运质量安全，避免浪费。严格执行《黑龙江省动物疫病强制免疫疫苗政府采购供应使用管理制度》</w:t>
      </w:r>
      <w:r>
        <w:rPr>
          <w:rFonts w:hint="eastAsia" w:ascii="宋体" w:hAnsi="宋体" w:cs="宋体"/>
          <w:sz w:val="32"/>
          <w:szCs w:val="32"/>
          <w:lang w:eastAsia="zh-CN"/>
        </w:rPr>
        <w:t>（</w:t>
      </w:r>
      <w:r>
        <w:rPr>
          <w:rFonts w:hint="eastAsia" w:ascii="宋体" w:hAnsi="宋体" w:eastAsia="宋体" w:cs="宋体"/>
          <w:sz w:val="32"/>
          <w:szCs w:val="32"/>
          <w:lang w:eastAsia="zh-CN"/>
        </w:rPr>
        <w:t>黑农厅发〔2023〕202号</w:t>
      </w:r>
      <w:r>
        <w:rPr>
          <w:rFonts w:hint="eastAsia" w:ascii="宋体" w:hAnsi="宋体" w:cs="宋体"/>
          <w:sz w:val="32"/>
          <w:szCs w:val="32"/>
          <w:lang w:eastAsia="zh-CN"/>
        </w:rPr>
        <w:t>）</w:t>
      </w:r>
      <w:r>
        <w:rPr>
          <w:rFonts w:hint="eastAsia" w:ascii="宋体" w:hAnsi="宋体" w:eastAsia="宋体" w:cs="宋体"/>
          <w:sz w:val="32"/>
          <w:szCs w:val="32"/>
          <w:lang w:eastAsia="zh-CN"/>
        </w:rPr>
        <w:t>关于疫苗县级“扫码入库”的规定，严防政府采购疫苗流入市场环节。贯彻落实《兽用生物制品经营管理办法》</w:t>
      </w:r>
      <w:r>
        <w:rPr>
          <w:rFonts w:hint="eastAsia" w:ascii="宋体" w:hAnsi="宋体" w:cs="宋体"/>
          <w:sz w:val="32"/>
          <w:szCs w:val="32"/>
          <w:lang w:eastAsia="zh-CN"/>
        </w:rPr>
        <w:t>，</w:t>
      </w:r>
      <w:r>
        <w:rPr>
          <w:rFonts w:hint="eastAsia" w:ascii="宋体" w:hAnsi="宋体" w:eastAsia="宋体" w:cs="宋体"/>
          <w:sz w:val="32"/>
          <w:szCs w:val="32"/>
          <w:lang w:eastAsia="zh-CN"/>
        </w:rPr>
        <w:t>强化市场化兽用生物制品经营日常监管，畅通疫苗供应渠道。严厉打击违法生产销售使用兽用生物制品行为，重点查处无证经营、超范围经营以及使用未经国家批准的假劣兽用生物制品行为。</w:t>
      </w:r>
    </w:p>
    <w:p w14:paraId="3396D1B2">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（五）强化政策宣传，创新工作机制</w:t>
      </w:r>
    </w:p>
    <w:p w14:paraId="152033A2">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要采取“业务部门培训+新闻媒体宣传+入场入户宣讲” 三结合模式，广泛开展“先打后补”政策宣传、解读和培训，及时将补助范围、补助标准、操作流程等政策内容宣传到位，全力扩大“先打后补”政策执行面，努力提高“先打后补”主体参与率。要解放思想、创新机制，因地制宜、不拘形式地培育发展专业、规范的兽医社会化服务组织，使之成为政府购买免疫服务的重要组成力量，提升兽医公共服务能力。通过兽医社会化服务组织提供“先打后补”系列服务，整合带动中小散养殖场户以规模化形式参与“先打后补”</w:t>
      </w:r>
      <w:r>
        <w:rPr>
          <w:rFonts w:hint="eastAsia" w:ascii="宋体" w:hAnsi="宋体" w:cs="宋体"/>
          <w:sz w:val="32"/>
          <w:szCs w:val="32"/>
          <w:lang w:eastAsia="zh-CN"/>
        </w:rPr>
        <w:t>，</w:t>
      </w:r>
      <w:r>
        <w:rPr>
          <w:rFonts w:hint="eastAsia" w:ascii="宋体" w:hAnsi="宋体" w:eastAsia="宋体" w:cs="宋体"/>
          <w:sz w:val="32"/>
          <w:szCs w:val="32"/>
          <w:lang w:eastAsia="zh-CN"/>
        </w:rPr>
        <w:t>解决中小散户“做不好、做不了、不划算”的难题，推进“先打后补”工作全方位实施。要协调理顺财政资金支付渠道，提高财政资金使用效率，保障政府购买服务经费顺畅足额到位，为加快培育发展兽医社会化服务组织创造有利条件。</w:t>
      </w:r>
    </w:p>
    <w:p w14:paraId="57FC516F">
      <w:pPr>
        <w:pStyle w:val="2"/>
        <w:keepNext w:val="0"/>
        <w:keepLines w:val="0"/>
        <w:pageBreakBefore w:val="0"/>
        <w:widowControl w:val="0"/>
        <w:kinsoku/>
        <w:wordWrap/>
        <w:overflowPunct/>
        <w:topLinePunct w:val="0"/>
        <w:autoSpaceDE w:val="0"/>
        <w:autoSpaceDN w:val="0"/>
        <w:bidi w:val="0"/>
        <w:adjustRightInd/>
        <w:snapToGrid/>
        <w:spacing w:line="480" w:lineRule="exact"/>
        <w:ind w:right="108" w:firstLine="640" w:firstLineChars="200"/>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（六）</w:t>
      </w:r>
      <w:r>
        <w:rPr>
          <w:rFonts w:hint="eastAsia" w:ascii="宋体" w:hAnsi="宋体" w:eastAsia="宋体" w:cs="宋体"/>
          <w:sz w:val="32"/>
          <w:szCs w:val="32"/>
          <w:lang w:val="en-US" w:eastAsia="zh-CN"/>
        </w:rPr>
        <w:t>强化制度建设，防范廉政风险</w:t>
      </w:r>
    </w:p>
    <w:p w14:paraId="51295529">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要健全完善疫苗采购、供应管理和“先打后补”备案审核、信息核查、资金审核、拨付公示等各项制度建设，规范工作程序，明确工作责任，及时处理和回应社会关切。严肃查处单位和个人借招标采购之机“吃拿卡要”、倒买倒卖政府采购疫苗、虚报冒领、骗取套取、挤占挪用“先打后补”补助资金等违法违规行为，严格监督执纪、防范廉政风险。</w:t>
      </w:r>
    </w:p>
    <w:p w14:paraId="12F7FF14">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1913549C">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15156E92">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0FF289E5">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2960289F">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0671CCDA">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063DC507">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3A1C4B95">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4D7E1E98">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79126086">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6C05FCD5">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67DAF347">
      <w:pPr>
        <w:pStyle w:val="2"/>
        <w:keepNext w:val="0"/>
        <w:keepLines w:val="0"/>
        <w:pageBreakBefore w:val="0"/>
        <w:widowControl w:val="0"/>
        <w:kinsoku/>
        <w:wordWrap/>
        <w:overflowPunct/>
        <w:topLinePunct w:val="0"/>
        <w:autoSpaceDE w:val="0"/>
        <w:autoSpaceDN w:val="0"/>
        <w:bidi w:val="0"/>
        <w:adjustRightInd/>
        <w:snapToGrid/>
        <w:spacing w:line="480" w:lineRule="exact"/>
        <w:ind w:right="108"/>
        <w:textAlignment w:val="auto"/>
        <w:rPr>
          <w:rFonts w:hint="eastAsia" w:ascii="宋体" w:hAnsi="宋体" w:eastAsia="宋体" w:cs="宋体"/>
          <w:sz w:val="32"/>
          <w:szCs w:val="32"/>
          <w:lang w:eastAsia="zh-CN"/>
        </w:rPr>
      </w:pPr>
    </w:p>
    <w:p w14:paraId="24AF89C7">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12306B5A">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795BF3EC">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4C64F26D">
      <w:pPr>
        <w:pStyle w:val="2"/>
        <w:keepNext w:val="0"/>
        <w:keepLines w:val="0"/>
        <w:pageBreakBefore w:val="0"/>
        <w:widowControl w:val="0"/>
        <w:kinsoku/>
        <w:wordWrap/>
        <w:overflowPunct/>
        <w:topLinePunct w:val="0"/>
        <w:autoSpaceDE w:val="0"/>
        <w:autoSpaceDN w:val="0"/>
        <w:bidi w:val="0"/>
        <w:adjustRightInd/>
        <w:snapToGrid/>
        <w:spacing w:line="480" w:lineRule="exact"/>
        <w:ind w:left="106" w:right="108" w:firstLine="640" w:firstLineChars="200"/>
        <w:textAlignment w:val="auto"/>
        <w:rPr>
          <w:rFonts w:hint="eastAsia" w:ascii="宋体" w:hAnsi="宋体" w:eastAsia="宋体" w:cs="宋体"/>
          <w:sz w:val="32"/>
          <w:szCs w:val="32"/>
          <w:lang w:eastAsia="zh-CN"/>
        </w:rPr>
      </w:pPr>
    </w:p>
    <w:p w14:paraId="4F17E42E">
      <w:pPr>
        <w:pStyle w:val="2"/>
        <w:keepNext w:val="0"/>
        <w:keepLines w:val="0"/>
        <w:pageBreakBefore w:val="0"/>
        <w:widowControl w:val="0"/>
        <w:kinsoku/>
        <w:wordWrap/>
        <w:overflowPunct/>
        <w:topLinePunct w:val="0"/>
        <w:bidi w:val="0"/>
        <w:adjustRightInd/>
        <w:snapToGrid/>
        <w:spacing w:before="140" w:line="380" w:lineRule="exact"/>
        <w:jc w:val="both"/>
        <w:textAlignment w:val="auto"/>
        <w:rPr>
          <w:rFonts w:hint="eastAsia" w:ascii="宋体" w:hAnsi="宋体" w:eastAsia="宋体" w:cs="宋体"/>
          <w:b/>
          <w:bCs/>
          <w:color w:val="auto"/>
          <w:spacing w:val="-5"/>
          <w:sz w:val="44"/>
          <w:szCs w:val="44"/>
          <w:lang w:val="en-US" w:eastAsia="zh-CN"/>
        </w:rPr>
      </w:pPr>
    </w:p>
    <w:p w14:paraId="2EE9D11A">
      <w:pPr>
        <w:pStyle w:val="2"/>
        <w:keepNext w:val="0"/>
        <w:keepLines w:val="0"/>
        <w:pageBreakBefore w:val="0"/>
        <w:widowControl w:val="0"/>
        <w:kinsoku/>
        <w:wordWrap/>
        <w:overflowPunct/>
        <w:topLinePunct w:val="0"/>
        <w:bidi w:val="0"/>
        <w:adjustRightInd/>
        <w:snapToGrid/>
        <w:spacing w:before="140" w:line="38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spacing w:val="-5"/>
          <w:sz w:val="44"/>
          <w:szCs w:val="44"/>
          <w:lang w:val="en-US" w:eastAsia="zh-CN"/>
        </w:rPr>
        <w:t>明水县</w:t>
      </w:r>
      <w:r>
        <w:rPr>
          <w:rFonts w:hint="eastAsia" w:ascii="宋体" w:hAnsi="宋体" w:eastAsia="宋体" w:cs="宋体"/>
          <w:b/>
          <w:bCs/>
          <w:color w:val="auto"/>
          <w:spacing w:val="-5"/>
          <w:sz w:val="44"/>
          <w:szCs w:val="44"/>
        </w:rPr>
        <w:t>动物强制免疫“先打后补”承诺书</w:t>
      </w:r>
    </w:p>
    <w:p w14:paraId="76958F36">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p>
    <w:p w14:paraId="4BC5F23E">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本“先打后补”主体</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养殖场户、兽医社会化服务组织</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按 照《中华人民共和国动物防疫法》《黑龙江省动物防疫条例》及 动物疫病强制免疫“先打后补”工作方案要求，自愿申报参加“先 打后补”</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认可补助政策，并承诺如下：</w:t>
      </w:r>
    </w:p>
    <w:p w14:paraId="56747330">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 、自觉贯彻国家和省关于重大动物疫病防控工作有关要 求，认真落实动物疫病强制免疫措施。</w:t>
      </w:r>
    </w:p>
    <w:p w14:paraId="22E32EE3">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二、动物强制免疫总体密度常年保持在90%以上，应免疫密 度达到100%</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口蹄疫、高致病性禽流感免疫抗体合格率达到80%以上。</w:t>
      </w:r>
    </w:p>
    <w:p w14:paraId="0741964F">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 、畜禽出栏100%申报检疫，病死畜禽全部无害化处理，  不随意抛弃。如出现疑似重大动物疫病或不明原因发病死亡畜禽， 立即报告所在乡镇或县级农业农村部门，不瞒报、不谎报。</w:t>
      </w:r>
    </w:p>
    <w:p w14:paraId="56269AA8">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四、积极配合农业农村部门日常监管及疫控机构监测采样， 对免疫抗体水平不达标的动物群体及时补免，补免费用自负。</w:t>
      </w:r>
    </w:p>
    <w:p w14:paraId="627046BF">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五、遵守强制免疫疫苗管理规定，经合法渠道选购国家批准 生产使用的疫苗，确保疫苗按要求储藏、运输和使用。</w:t>
      </w:r>
    </w:p>
    <w:p w14:paraId="70DF9C19">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六、按规定如实上传采购使用强制免疫疫苗品种、数量、免 疫动物数量及相关佐证材料等信息，绝不弄虚作假。</w:t>
      </w:r>
    </w:p>
    <w:p w14:paraId="656C1953">
      <w:pPr>
        <w:pStyle w:val="2"/>
        <w:keepNext w:val="0"/>
        <w:keepLines w:val="0"/>
        <w:pageBreakBefore w:val="0"/>
        <w:widowControl w:val="0"/>
        <w:kinsoku/>
        <w:wordWrap/>
        <w:overflowPunct/>
        <w:topLinePunct w:val="0"/>
        <w:autoSpaceDE w:val="0"/>
        <w:autoSpaceDN w:val="0"/>
        <w:bidi w:val="0"/>
        <w:adjustRightInd/>
        <w:snapToGrid/>
        <w:spacing w:line="380" w:lineRule="exact"/>
        <w:ind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七、未履行本承诺书事项，未达到“先打后补”方案要求，对 农业农村部门审核提出的整改内容未按期完成整改，自愿放弃补 助申请。</w:t>
      </w:r>
    </w:p>
    <w:p w14:paraId="59FE6A30">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已阅读，同意承诺。</w:t>
      </w:r>
    </w:p>
    <w:p w14:paraId="582CD7E4">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640" w:firstLineChars="200"/>
        <w:jc w:val="both"/>
        <w:textAlignment w:val="auto"/>
        <w:rPr>
          <w:rFonts w:hint="eastAsia" w:ascii="宋体" w:hAnsi="宋体" w:eastAsia="宋体" w:cs="宋体"/>
          <w:sz w:val="32"/>
          <w:szCs w:val="32"/>
          <w:lang w:val="en-US" w:eastAsia="zh-CN"/>
        </w:rPr>
      </w:pPr>
    </w:p>
    <w:p w14:paraId="00E8FD85">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3840" w:firstLineChars="12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承诺人 ：</w:t>
      </w:r>
    </w:p>
    <w:p w14:paraId="0F0B2055">
      <w:pPr>
        <w:pStyle w:val="2"/>
        <w:keepNext w:val="0"/>
        <w:keepLines w:val="0"/>
        <w:pageBreakBefore w:val="0"/>
        <w:widowControl w:val="0"/>
        <w:kinsoku/>
        <w:wordWrap/>
        <w:overflowPunct/>
        <w:topLinePunct w:val="0"/>
        <w:autoSpaceDE w:val="0"/>
        <w:autoSpaceDN w:val="0"/>
        <w:bidi w:val="0"/>
        <w:adjustRightInd/>
        <w:snapToGrid/>
        <w:spacing w:line="380" w:lineRule="exact"/>
        <w:ind w:left="106" w:right="108" w:firstLine="3520" w:firstLineChars="11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年    月    日</w:t>
      </w:r>
    </w:p>
    <w:p w14:paraId="13445E50">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90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632A35">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632A3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A14A3"/>
    <w:rsid w:val="6DC1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customStyle="1" w:styleId="6">
    <w:name w:val="样式1"/>
    <w:basedOn w:val="1"/>
    <w:uiPriority w:val="0"/>
    <w:rPr>
      <w:rFonts w:ascii="Times New Roman" w:hAnsi="Times New Roman" w:eastAsia="仿宋_GB231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2020-01-18T06:46:00Z</dcterms:created>
  <dc:creator>Administrator</dc:creator>
  <cp:lastModifiedBy>" Eggers "</cp:lastModifiedBy>
  <dcterms:modified xsi:type="dcterms:W3CDTF">2026-03-16T06:44:28Z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eyJoZGlkIjoiYjI3NTY1ZGRkNzc4M2I0NjQ3NGJhMzA1OWVjMjQ1NzIiLCJ1c2VySWQiOiI2Mzk3OTE0NjgifQ==</vt:lpwstr>
  </property>
  <property fmtid="{D5CDD505-2E9C-101B-9397-08002B2CF9AE}" pid="4" name="ICV">
    <vt:lpwstr>8B45DB69E9164737BCA2A4FB70DE55DE_12</vt:lpwstr>
  </property>
</Properties>
</file>